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16" w:rsidRDefault="00E57DB5" w:rsidP="00E57DB5">
      <w:pPr>
        <w:pStyle w:val="Default"/>
        <w:jc w:val="right"/>
      </w:pPr>
      <w:r>
        <w:t>Приложение 3</w:t>
      </w:r>
    </w:p>
    <w:p w:rsidR="00E57DB5" w:rsidRDefault="00E57DB5" w:rsidP="00E57DB5">
      <w:pPr>
        <w:pStyle w:val="Default"/>
        <w:jc w:val="right"/>
      </w:pPr>
      <w:r>
        <w:t>К приказу №_____ от _______2021г</w:t>
      </w:r>
    </w:p>
    <w:p w:rsidR="00E57DB5" w:rsidRDefault="00E57DB5" w:rsidP="00DD3316">
      <w:pPr>
        <w:pStyle w:val="Default"/>
      </w:pPr>
    </w:p>
    <w:p w:rsidR="00E57DB5" w:rsidRDefault="00E57DB5" w:rsidP="00E57DB5">
      <w:pPr>
        <w:pStyle w:val="Default"/>
        <w:jc w:val="center"/>
        <w:rPr>
          <w:b/>
          <w:sz w:val="32"/>
          <w:szCs w:val="32"/>
        </w:rPr>
      </w:pPr>
      <w:r w:rsidRPr="00E57DB5">
        <w:rPr>
          <w:b/>
          <w:sz w:val="32"/>
          <w:szCs w:val="32"/>
        </w:rPr>
        <w:t>ЖУРНАЛ</w:t>
      </w:r>
    </w:p>
    <w:p w:rsidR="00E57DB5" w:rsidRPr="00E57DB5" w:rsidRDefault="00E57DB5" w:rsidP="00E57DB5">
      <w:pPr>
        <w:pStyle w:val="Default"/>
        <w:jc w:val="center"/>
        <w:rPr>
          <w:b/>
          <w:sz w:val="32"/>
          <w:szCs w:val="32"/>
        </w:rPr>
      </w:pPr>
      <w:r w:rsidRPr="00E57DB5">
        <w:rPr>
          <w:b/>
          <w:sz w:val="32"/>
          <w:szCs w:val="32"/>
        </w:rPr>
        <w:t>РОДИТЕЛЬСКОГО КОНТРОЛЯ</w:t>
      </w:r>
    </w:p>
    <w:p w:rsidR="00E57DB5" w:rsidRPr="00E57DB5" w:rsidRDefault="00E57DB5" w:rsidP="00E57DB5">
      <w:pPr>
        <w:pStyle w:val="Default"/>
        <w:jc w:val="center"/>
        <w:rPr>
          <w:b/>
          <w:sz w:val="28"/>
          <w:szCs w:val="28"/>
        </w:rPr>
      </w:pPr>
      <w:r w:rsidRPr="00E57DB5">
        <w:rPr>
          <w:b/>
          <w:sz w:val="28"/>
          <w:szCs w:val="28"/>
        </w:rPr>
        <w:t>За организацией питание детей в образовательной организации МБОУ</w:t>
      </w:r>
      <w:r w:rsidR="00C53E62">
        <w:rPr>
          <w:b/>
          <w:sz w:val="28"/>
          <w:szCs w:val="28"/>
        </w:rPr>
        <w:t xml:space="preserve"> «Гуладтынская СОШ</w:t>
      </w:r>
      <w:r w:rsidRPr="00E57DB5">
        <w:rPr>
          <w:b/>
          <w:sz w:val="28"/>
          <w:szCs w:val="28"/>
        </w:rPr>
        <w:t>»</w:t>
      </w:r>
    </w:p>
    <w:p w:rsidR="00E57DB5" w:rsidRPr="00E57DB5" w:rsidRDefault="00E57DB5" w:rsidP="00E57DB5">
      <w:pPr>
        <w:pStyle w:val="Default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2596"/>
        <w:gridCol w:w="2618"/>
        <w:gridCol w:w="1651"/>
        <w:gridCol w:w="1716"/>
      </w:tblGrid>
      <w:tr w:rsidR="00E57DB5" w:rsidTr="00C53E62">
        <w:tc>
          <w:tcPr>
            <w:tcW w:w="990" w:type="dxa"/>
          </w:tcPr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дата/ время</w:t>
            </w:r>
          </w:p>
        </w:tc>
        <w:tc>
          <w:tcPr>
            <w:tcW w:w="2596" w:type="dxa"/>
          </w:tcPr>
          <w:p w:rsidR="00E57DB5" w:rsidRPr="00121AA1" w:rsidRDefault="00C53E62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родителя</w:t>
            </w:r>
          </w:p>
        </w:tc>
        <w:tc>
          <w:tcPr>
            <w:tcW w:w="2618" w:type="dxa"/>
          </w:tcPr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Ф.И.О. ученика</w:t>
            </w:r>
          </w:p>
        </w:tc>
        <w:tc>
          <w:tcPr>
            <w:tcW w:w="1651" w:type="dxa"/>
          </w:tcPr>
          <w:p w:rsidR="00C53E62" w:rsidRPr="00121AA1" w:rsidRDefault="00E57DB5" w:rsidP="00C53E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класс</w:t>
            </w:r>
          </w:p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подпись</w:t>
            </w:r>
          </w:p>
        </w:tc>
      </w:tr>
      <w:tr w:rsidR="0007358A" w:rsidTr="00C53E62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C53E62" w:rsidP="003E2991">
            <w:r>
              <w:t xml:space="preserve">Гусейнов Рабазан </w:t>
            </w:r>
          </w:p>
        </w:tc>
        <w:tc>
          <w:tcPr>
            <w:tcW w:w="2618" w:type="dxa"/>
          </w:tcPr>
          <w:p w:rsidR="0007358A" w:rsidRDefault="00C53E62" w:rsidP="00DD3316">
            <w:pPr>
              <w:pStyle w:val="Default"/>
            </w:pPr>
            <w:r>
              <w:t>Гусейнов Махач</w:t>
            </w:r>
          </w:p>
        </w:tc>
        <w:tc>
          <w:tcPr>
            <w:tcW w:w="1651" w:type="dxa"/>
          </w:tcPr>
          <w:p w:rsidR="0007358A" w:rsidRDefault="00C53E62" w:rsidP="00DD3316">
            <w:pPr>
              <w:pStyle w:val="Default"/>
            </w:pPr>
            <w:r>
              <w:t>1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C53E62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C53E62" w:rsidP="003E2991">
            <w:r>
              <w:t>Гусейнов Магомедрасул</w:t>
            </w:r>
          </w:p>
        </w:tc>
        <w:tc>
          <w:tcPr>
            <w:tcW w:w="2618" w:type="dxa"/>
          </w:tcPr>
          <w:p w:rsidR="0007358A" w:rsidRDefault="00C53E62" w:rsidP="00DD3316">
            <w:pPr>
              <w:pStyle w:val="Default"/>
            </w:pPr>
            <w:r>
              <w:t>Гусейнова Амалия</w:t>
            </w:r>
          </w:p>
        </w:tc>
        <w:tc>
          <w:tcPr>
            <w:tcW w:w="1651" w:type="dxa"/>
          </w:tcPr>
          <w:p w:rsidR="0007358A" w:rsidRDefault="00C53E62" w:rsidP="00DD3316">
            <w:pPr>
              <w:pStyle w:val="Default"/>
            </w:pPr>
            <w:r>
              <w:t>1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C53E62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C53E62" w:rsidP="003E2991">
            <w:r>
              <w:t>Абдурахманов Саидула</w:t>
            </w:r>
          </w:p>
        </w:tc>
        <w:tc>
          <w:tcPr>
            <w:tcW w:w="2618" w:type="dxa"/>
          </w:tcPr>
          <w:p w:rsidR="0007358A" w:rsidRDefault="00C53E62" w:rsidP="00DD3316">
            <w:pPr>
              <w:pStyle w:val="Default"/>
            </w:pPr>
            <w:r>
              <w:t>Абдурахманов Рабазан</w:t>
            </w:r>
          </w:p>
        </w:tc>
        <w:tc>
          <w:tcPr>
            <w:tcW w:w="1651" w:type="dxa"/>
          </w:tcPr>
          <w:p w:rsidR="0007358A" w:rsidRDefault="00C53E62" w:rsidP="00DD3316">
            <w:pPr>
              <w:pStyle w:val="Default"/>
            </w:pPr>
            <w:r>
              <w:t>2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C53E62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C53E62" w:rsidP="003E2991">
            <w:r>
              <w:t>Гусаев Рабазан</w:t>
            </w:r>
          </w:p>
        </w:tc>
        <w:tc>
          <w:tcPr>
            <w:tcW w:w="2618" w:type="dxa"/>
          </w:tcPr>
          <w:p w:rsidR="0007358A" w:rsidRDefault="00C53E62" w:rsidP="00DD3316">
            <w:pPr>
              <w:pStyle w:val="Default"/>
            </w:pPr>
            <w:r>
              <w:t>Гусаева Ашура</w:t>
            </w:r>
          </w:p>
        </w:tc>
        <w:tc>
          <w:tcPr>
            <w:tcW w:w="1651" w:type="dxa"/>
          </w:tcPr>
          <w:p w:rsidR="0007358A" w:rsidRDefault="00C53E62" w:rsidP="00DD3316">
            <w:pPr>
              <w:pStyle w:val="Default"/>
            </w:pPr>
            <w:r>
              <w:t>3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C53E62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C53E62" w:rsidP="003E2991">
            <w:r>
              <w:t>Рабаданов Али</w:t>
            </w:r>
          </w:p>
        </w:tc>
        <w:tc>
          <w:tcPr>
            <w:tcW w:w="2618" w:type="dxa"/>
          </w:tcPr>
          <w:p w:rsidR="0007358A" w:rsidRDefault="00C53E62" w:rsidP="00DD3316">
            <w:pPr>
              <w:pStyle w:val="Default"/>
            </w:pPr>
            <w:r>
              <w:t>Рабаданова Написат</w:t>
            </w:r>
          </w:p>
        </w:tc>
        <w:tc>
          <w:tcPr>
            <w:tcW w:w="1651" w:type="dxa"/>
          </w:tcPr>
          <w:p w:rsidR="0007358A" w:rsidRDefault="00C53E62" w:rsidP="00C53E62">
            <w:pPr>
              <w:pStyle w:val="Default"/>
            </w:pPr>
            <w:r>
              <w:t>3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C53E62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C53E62" w:rsidP="003E2991">
            <w:r>
              <w:t>Алиев Ислам</w:t>
            </w:r>
          </w:p>
        </w:tc>
        <w:tc>
          <w:tcPr>
            <w:tcW w:w="2618" w:type="dxa"/>
          </w:tcPr>
          <w:p w:rsidR="0007358A" w:rsidRDefault="00C53E62" w:rsidP="00DD3316">
            <w:pPr>
              <w:pStyle w:val="Default"/>
            </w:pPr>
            <w:r>
              <w:t>Алиев Рабадан</w:t>
            </w:r>
          </w:p>
        </w:tc>
        <w:tc>
          <w:tcPr>
            <w:tcW w:w="1651" w:type="dxa"/>
          </w:tcPr>
          <w:p w:rsidR="0007358A" w:rsidRDefault="00C53E62" w:rsidP="00C53E62">
            <w:pPr>
              <w:pStyle w:val="Default"/>
            </w:pPr>
            <w:r>
              <w:t>4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</w:tbl>
    <w:p w:rsidR="00E57DB5" w:rsidRDefault="00E57DB5" w:rsidP="00DD3316">
      <w:pPr>
        <w:pStyle w:val="Default"/>
      </w:pPr>
    </w:p>
    <w:p w:rsidR="00E57DB5" w:rsidRDefault="00E57DB5" w:rsidP="00DD3316">
      <w:pPr>
        <w:pStyle w:val="Default"/>
      </w:pPr>
    </w:p>
    <w:p w:rsidR="00E57DB5" w:rsidRDefault="00E57DB5" w:rsidP="00DD3316">
      <w:pPr>
        <w:pStyle w:val="Default"/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Организация деятельности комиссии по контролю за организацией и качеством питания обучающихся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Решение вопросов качественного и здорового питания обучающихся, пропаганды основ здорового питания общеобразовательной организации должно осуществляться при взаимодействии с общешкольным родительским комитетом, общественными организациями.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Порядок проведения мероприятий по родительскому контролю за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организацией питания обучающихся, в том числе и регламентирующего порядок доступа законных представителей обучающихся в помещения для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приема пищи, рекомендуется регламентировать локальным нормативным актом общеобразовательной организации.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соответствие реализуемых блюд утвержденному меню;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-санитарно-техническое содержание помещения (буфета-раздаточная) для приёма пищи, состояние обеденной мебели, столовой посуды, наличие салфеток и т.п.;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условия соблюдения правил личной гигиены обучающимися;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наличие и состояние санитарной одежды у сотрудников, осуществляющих раздачу готовых блюд;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объем и вид пищевых отходов после приема пищи;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наличие лабораторно-инструментальных исследований качества и безопасности поступающей пищевой продукций и готовых блюд;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информирование родителей и детей о здоровом питании.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Организация родительского контроля может осуществляться в форме анкетирования родителей и участие в работе общешкольной комиссии.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Итоги проверок обсуждаются на обще-родительских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Комиссия по контролю за организацией и качеством питания обучающихся в своей деятельности руководствуется законодательными и </w:t>
      </w:r>
    </w:p>
    <w:p w:rsidR="00DD3316" w:rsidRDefault="00DD3316" w:rsidP="00DD3316">
      <w:pPr>
        <w:pStyle w:val="Default"/>
        <w:rPr>
          <w:sz w:val="23"/>
          <w:szCs w:val="23"/>
        </w:rPr>
      </w:pPr>
      <w:bookmarkStart w:id="0" w:name="_GoBack"/>
    </w:p>
    <w:bookmarkEnd w:id="0"/>
    <w:p w:rsidR="00DD3316" w:rsidRDefault="00DD3316" w:rsidP="00DD3316">
      <w:pPr>
        <w:pStyle w:val="Default"/>
        <w:pageBreakBefore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состав комиссии по питанию избирается на заседании Совета школы.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Члены комиссии из своего состава выбирают председателя.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Работа комиссии осуществляется в соответствии с планом, согласованным с администрацией школы.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Заседание комиссии оформляется протоколом и доводится до сведения 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администрации школы.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12. Основные направления деятельности комиссии: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оказывает содействие администрации школы в организации питания обучающихся;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осуществляет контроль за целевым использованием продуктов питания и готовой продукции, за соответствием рационов питания согласно утвержденному меню, за качеством готовой продукции;</w:t>
      </w:r>
      <w:r w:rsidR="00315B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за санитарным состоянием пищеблока; за выполнением графика поставок продуктов итоговой продукции, сроками их хранения</w:t>
      </w:r>
      <w:r w:rsidR="00315B8D">
        <w:rPr>
          <w:sz w:val="23"/>
          <w:szCs w:val="23"/>
        </w:rPr>
        <w:t xml:space="preserve"> и использования, за организацией приема пищи  </w:t>
      </w:r>
      <w:r>
        <w:rPr>
          <w:sz w:val="23"/>
          <w:szCs w:val="23"/>
        </w:rPr>
        <w:t>обучающихся;</w:t>
      </w:r>
      <w:r w:rsidR="00315B8D">
        <w:rPr>
          <w:sz w:val="23"/>
          <w:szCs w:val="23"/>
        </w:rPr>
        <w:t xml:space="preserve"> за соблюдение графика работы буфета- раздаточной;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проводит проверки качества</w:t>
      </w:r>
      <w:r w:rsidR="00315B8D">
        <w:rPr>
          <w:sz w:val="23"/>
          <w:szCs w:val="23"/>
        </w:rPr>
        <w:t xml:space="preserve"> сырой продукции, поступающей на пищеблок, условий его хранения, соблюдения сроков </w:t>
      </w:r>
      <w:r w:rsidR="00275F6A">
        <w:rPr>
          <w:sz w:val="23"/>
          <w:szCs w:val="23"/>
        </w:rPr>
        <w:t>реализации, норм вложения и технологии приготовления пищи, норм раздачи готовой продукции и выполнения других требований, предъявляемых надзорами органами и службами;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организует и проводит опрос </w:t>
      </w:r>
      <w:r w:rsidR="00275F6A">
        <w:rPr>
          <w:sz w:val="23"/>
          <w:szCs w:val="23"/>
        </w:rPr>
        <w:t>обучающихся по ассортименту и качеству отпускаемой продукции и представляют полученную информацию руководству школы;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вносит администрации </w:t>
      </w:r>
      <w:r w:rsidR="00275F6A">
        <w:rPr>
          <w:sz w:val="23"/>
          <w:szCs w:val="23"/>
        </w:rPr>
        <w:t>школы предложения по улучшению об</w:t>
      </w:r>
      <w:r w:rsidR="0067405B">
        <w:rPr>
          <w:sz w:val="23"/>
          <w:szCs w:val="23"/>
        </w:rPr>
        <w:t>служивания обучающихся;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оказывает содействие администрации</w:t>
      </w:r>
      <w:r w:rsidR="0067405B">
        <w:rPr>
          <w:sz w:val="23"/>
          <w:szCs w:val="23"/>
        </w:rPr>
        <w:t xml:space="preserve"> школы в проведении просветительской работы</w:t>
      </w:r>
      <w:r w:rsidR="00E57DB5">
        <w:rPr>
          <w:sz w:val="23"/>
          <w:szCs w:val="23"/>
        </w:rPr>
        <w:t xml:space="preserve"> среди обучающихся и их родителей (законных представителей) по вопросам рационного питания;</w:t>
      </w:r>
    </w:p>
    <w:p w:rsidR="00E57DB5" w:rsidRDefault="00E57DB5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привлекает родительскую общественность и различные формы самоуправления школы к организации и контролю за питанием обучающихся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185"/>
        <w:gridCol w:w="1185"/>
      </w:tblGrid>
      <w:tr w:rsidR="00DD3316">
        <w:trPr>
          <w:trHeight w:val="324"/>
        </w:trPr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</w:tr>
      <w:tr w:rsidR="00DD3316">
        <w:trPr>
          <w:trHeight w:val="163"/>
        </w:trPr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6074B" w:rsidRDefault="0026074B"/>
    <w:sectPr w:rsidR="0026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03" w:rsidRDefault="00A30E03" w:rsidP="00E57DB5">
      <w:pPr>
        <w:spacing w:after="0" w:line="240" w:lineRule="auto"/>
      </w:pPr>
      <w:r>
        <w:separator/>
      </w:r>
    </w:p>
  </w:endnote>
  <w:endnote w:type="continuationSeparator" w:id="0">
    <w:p w:rsidR="00A30E03" w:rsidRDefault="00A30E03" w:rsidP="00E5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03" w:rsidRDefault="00A30E03" w:rsidP="00E57DB5">
      <w:pPr>
        <w:spacing w:after="0" w:line="240" w:lineRule="auto"/>
      </w:pPr>
      <w:r>
        <w:separator/>
      </w:r>
    </w:p>
  </w:footnote>
  <w:footnote w:type="continuationSeparator" w:id="0">
    <w:p w:rsidR="00A30E03" w:rsidRDefault="00A30E03" w:rsidP="00E5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A683D"/>
    <w:multiLevelType w:val="hybridMultilevel"/>
    <w:tmpl w:val="E2325A48"/>
    <w:lvl w:ilvl="0" w:tplc="42F07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16"/>
    <w:rsid w:val="0007358A"/>
    <w:rsid w:val="00095457"/>
    <w:rsid w:val="00121AA1"/>
    <w:rsid w:val="00224ACF"/>
    <w:rsid w:val="0026074B"/>
    <w:rsid w:val="00275F6A"/>
    <w:rsid w:val="00315B8D"/>
    <w:rsid w:val="0067405B"/>
    <w:rsid w:val="0071057A"/>
    <w:rsid w:val="00940A5A"/>
    <w:rsid w:val="00A30E03"/>
    <w:rsid w:val="00C53E62"/>
    <w:rsid w:val="00DD3316"/>
    <w:rsid w:val="00E066D1"/>
    <w:rsid w:val="00E5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6E632-A4AB-4086-B1EE-EC9AF9B0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DB5"/>
  </w:style>
  <w:style w:type="paragraph" w:styleId="a5">
    <w:name w:val="footer"/>
    <w:basedOn w:val="a"/>
    <w:link w:val="a6"/>
    <w:uiPriority w:val="99"/>
    <w:unhideWhenUsed/>
    <w:rsid w:val="00E5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DB5"/>
  </w:style>
  <w:style w:type="table" w:styleId="a7">
    <w:name w:val="Table Grid"/>
    <w:basedOn w:val="a1"/>
    <w:uiPriority w:val="59"/>
    <w:rsid w:val="00E5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5</cp:revision>
  <cp:lastPrinted>2021-10-21T13:41:00Z</cp:lastPrinted>
  <dcterms:created xsi:type="dcterms:W3CDTF">2021-10-19T05:29:00Z</dcterms:created>
  <dcterms:modified xsi:type="dcterms:W3CDTF">2021-12-13T20:22:00Z</dcterms:modified>
</cp:coreProperties>
</file>