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МБОУ «Гуладтынская СОШ»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ДОПОЛНИТЕЛЬНАЯ  ОБЩЕРАЗВИВАЮЩАЯ ПРОГРАММА 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В ОБЛАСТИ ТЕАТРАЛЬНОГО ИСКУССТВА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170D90" w:rsidRDefault="00170D90" w:rsidP="00170D90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  <w:lang w:eastAsia="en-US"/>
        </w:rPr>
      </w:pPr>
    </w:p>
    <w:p w:rsidR="00170D90" w:rsidRDefault="00170D90" w:rsidP="00170D90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170D90" w:rsidRDefault="00170D90" w:rsidP="00170D90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170D90" w:rsidRDefault="00170D90" w:rsidP="00170D90">
      <w:pPr>
        <w:spacing w:after="0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                                        ПРОГРАММА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  <w:t>по учебному предмету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2"/>
          <w:szCs w:val="42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42"/>
          <w:szCs w:val="42"/>
          <w:lang w:eastAsia="ar-SA"/>
        </w:rPr>
        <w:t>ТЕАТРАЛЬНОЕ ТВОРЧЕСТВО</w:t>
      </w: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         с.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Гулдадты</w:t>
      </w:r>
      <w:proofErr w:type="spellEnd"/>
    </w:p>
    <w:p w:rsidR="00170D90" w:rsidRDefault="00170D90" w:rsidP="00170D90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70D90" w:rsidRDefault="00170D90" w:rsidP="00170D90">
      <w:pPr>
        <w:spacing w:after="0" w:line="240" w:lineRule="auto"/>
        <w:rPr>
          <w:rFonts w:ascii="Times New Roman" w:hAnsi="Times New Roman"/>
          <w:sz w:val="28"/>
          <w:szCs w:val="28"/>
        </w:rPr>
        <w:sectPr w:rsidR="00170D90">
          <w:pgSz w:w="11906" w:h="16838"/>
          <w:pgMar w:top="992" w:right="851" w:bottom="425" w:left="1418" w:header="709" w:footer="709" w:gutter="0"/>
          <w:cols w:space="720"/>
        </w:sectPr>
      </w:pPr>
    </w:p>
    <w:p w:rsidR="00170D90" w:rsidRDefault="00170D90" w:rsidP="00170D90">
      <w:pPr>
        <w:spacing w:after="0" w:line="360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ПОЯСНИТЕЛЬНАЯ ЗАПИСКА</w:t>
      </w:r>
    </w:p>
    <w:p w:rsidR="00170D90" w:rsidRPr="00170D90" w:rsidRDefault="00170D90" w:rsidP="00170D90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</w:t>
      </w:r>
    </w:p>
    <w:p w:rsidR="00170D90" w:rsidRDefault="00170D90" w:rsidP="00170D90">
      <w:pPr>
        <w:spacing w:after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и роль в образовательном процессе</w:t>
      </w:r>
    </w:p>
    <w:p w:rsidR="00170D90" w:rsidRDefault="00170D90" w:rsidP="00170D9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«Театральное творчество»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является комплексной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образовательной программой с минимальными объемами  учебного времени, необходимыми для освоения основ театрального искусства. 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«Театральное творчество» учитывает  опыт реализации образовательных программ по театральному направлению  в различных организациях дополнительного образования детей.  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Данная программа представляет собой краткий курс основ актерского мастерства с включением элементов тренингов по сценической речи и сценическому движению.  </w:t>
      </w:r>
      <w:proofErr w:type="gramStart"/>
      <w:r>
        <w:rPr>
          <w:sz w:val="24"/>
          <w:szCs w:val="24"/>
        </w:rPr>
        <w:t xml:space="preserve">В основу содержания программы положен следующий принцип  распределения учебного материала: от простого к сложному,  от отдельного упражнения – к тренингу, от тренинга - к спектаклю. </w:t>
      </w:r>
      <w:proofErr w:type="gramEnd"/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Театр, как вид искусства, остается наиболее востребованной и привлекательной сферой детского творчества благодаря своей игровой природе и синтезу разных искусств. Программа дает возможность приобщить детей и подростков к искусству театра,  пробудить интерес к театральному творчеству и познакомить с основами актерского мастерства,  научить любить и понимать театральное искусство в различных его проявлениях.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имеет практическое направление, так как дети изучают искусство театра «изнутри», с первых шагов освоения актерской техники до создания учебного спектакля и показа готовой работы на зрителя (друзей, родителей, приглашенных гостей).  Основная форма учебных занятий – урок-беседа, урок-тренинг, урок-репетиция, комплексный урок и сценический показ.</w:t>
      </w:r>
    </w:p>
    <w:p w:rsidR="00170D90" w:rsidRDefault="00170D90" w:rsidP="00170D90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возраст детей, поступающих в детскую школу иску</w:t>
      </w:r>
      <w:proofErr w:type="gramStart"/>
      <w:r>
        <w:rPr>
          <w:sz w:val="24"/>
          <w:szCs w:val="24"/>
        </w:rPr>
        <w:t>сств дл</w:t>
      </w:r>
      <w:proofErr w:type="gramEnd"/>
      <w:r>
        <w:rPr>
          <w:sz w:val="24"/>
          <w:szCs w:val="24"/>
        </w:rPr>
        <w:t>я освоения программы «Театральное творчество»,  -  9-12 лет.</w:t>
      </w: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Срок реализации учебного предмета</w:t>
      </w:r>
    </w:p>
    <w:p w:rsidR="00170D90" w:rsidRDefault="00170D90" w:rsidP="00170D90">
      <w:pPr>
        <w:pStyle w:val="a3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учебного предмета «Театральное творчество» со сроком обучения 3 года, продолжительность учебных занятий с первого по третий годы обучения составляет 35 недель в год. </w:t>
      </w:r>
    </w:p>
    <w:p w:rsidR="00170D90" w:rsidRDefault="00170D90" w:rsidP="00170D90">
      <w:pPr>
        <w:pStyle w:val="a3"/>
        <w:ind w:firstLine="567"/>
        <w:jc w:val="both"/>
        <w:rPr>
          <w:sz w:val="28"/>
          <w:szCs w:val="28"/>
        </w:rPr>
      </w:pP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                              Содержание программы</w:t>
      </w:r>
    </w:p>
    <w:p w:rsidR="00170D90" w:rsidRDefault="00170D90" w:rsidP="00170D90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        </w:t>
      </w:r>
      <w:r>
        <w:rPr>
          <w:rFonts w:eastAsia="Times New Roman"/>
          <w:color w:val="000000"/>
          <w:sz w:val="24"/>
          <w:szCs w:val="24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Формы и методы   организации работы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посещение театров, музеев, выставок, тематических экскурсий, библиотек;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просмотр спектаклей;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тематические беседы;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тренинги и импровизации;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репетиции;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изготовление макетов декораций, бутафории.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Методы работы: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1. 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eastAsia="Times New Roman"/>
          <w:color w:val="000000"/>
          <w:sz w:val="24"/>
          <w:szCs w:val="24"/>
        </w:rPr>
        <w:t>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  <w:proofErr w:type="gramEnd"/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Мониторинг успешности достижения планируемых результатов: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Формой подведения итогов</w:t>
      </w:r>
      <w:r>
        <w:rPr>
          <w:rFonts w:eastAsia="Times New Roman"/>
          <w:color w:val="000000"/>
          <w:sz w:val="24"/>
          <w:szCs w:val="24"/>
        </w:rPr>
        <w:t xml:space="preserve"> считать: выступление на школьных праздниках, торжественных и тематических линейках, участие в школьных мероприятиях, </w:t>
      </w:r>
      <w:r>
        <w:rPr>
          <w:rFonts w:eastAsia="Times New Roman"/>
          <w:color w:val="000000"/>
          <w:sz w:val="24"/>
          <w:szCs w:val="24"/>
        </w:rPr>
        <w:lastRenderedPageBreak/>
        <w:t>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 час в неделю - 34 часа</w:t>
      </w:r>
    </w:p>
    <w:tbl>
      <w:tblPr>
        <w:tblW w:w="8795" w:type="dxa"/>
        <w:tblInd w:w="-108" w:type="dxa"/>
        <w:shd w:val="clear" w:color="auto" w:fill="FFFFFF"/>
        <w:tblLook w:val="04A0"/>
      </w:tblPr>
      <w:tblGrid>
        <w:gridCol w:w="559"/>
        <w:gridCol w:w="4547"/>
        <w:gridCol w:w="823"/>
        <w:gridCol w:w="815"/>
        <w:gridCol w:w="2051"/>
      </w:tblGrid>
      <w:tr w:rsidR="00170D90" w:rsidTr="00170D90">
        <w:trPr>
          <w:trHeight w:val="340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                 Тема занятия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170D90" w:rsidTr="00170D90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Здравствуй, театр! Знакомство с понятием театр. Беседа о театральном искусстве.  Ознакомление с правилами техники безопасности.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История развития театра в России.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Балет.        </w:t>
            </w:r>
          </w:p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Познакомить детей с понятиями «мимика», «жест». Упражнять детей в изображении героев с помощью мимики и жестов.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Опера, оперетта. Пантомимические загадки и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Кукольный театр. Давайте поиграем в кукольный театр.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Вежливый зритель. Правила поведения в театре. Упражнения на развитие артикуляции.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Игровой урок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        .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Что в театре мы увидим?</w:t>
            </w:r>
          </w:p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Игра-загадка «Узнай, кто это?»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Как получается спектакль. Драматург и режиссёр.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Художник и костюмер. Наброски к спектаклю.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Мы идём в театр! С чего начинается театр.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Мастер света и звукорежиссёр. Игра-загадка «Кто так поёт».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Бутафор.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8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Чем театр может удивить зрителя?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1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12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12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Творческое задание к спектаклю.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Упражнения-этюды, отражающие образы персонажей сказки и предметов.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Театральные профессии. Актёр.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Учимся говорить по-разному.         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Развивать интонационный строй речи у детей.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Учимся четко говорить.        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Развиваем дикцию проговариванием скороговорок.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Театральная афиша. Составляем афишу.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8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Театральная афиша. Составляем афишу.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Игра «Угадай героя по голосу».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 идём в театр!  Просмотр театральной постановки по плану городского театра.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Мои впечатления о  спектакле. Творческий отчёт. Знакомство с пьесой для постановки.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школьным спектаклем. Обсуждение характеров героев.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школьным спектаклем.  Костюм и грим.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 идём в театр!  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Беседа по содержанию просмотренного спектакля.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созданием спектаклем. Репетиция. Пластика героев.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Творческие посиделки.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Речевой этикет в различных ситуациях. Проигрывание мини-сценок.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Премьера школьного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Просмотр видеороликов работ детских театральных групп. Обмен мнениями.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Составление коротких рассказов или сказок по заданным глаголам. Знакомство с пьесой для постановки.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спектаклем. Звуковое оформление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спектаклем. Репетиция. Средства выразительности: тембр, громкость звучания, темп.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Премьера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Творческие посиделки. Что мы теперь умеем.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70D90" w:rsidRDefault="00170D90" w:rsidP="00170D90">
      <w:pPr>
        <w:spacing w:after="0" w:line="360" w:lineRule="auto"/>
        <w:jc w:val="center"/>
        <w:rPr>
          <w:rFonts w:ascii="Calibri" w:eastAsia="Calibri" w:hAnsi="Calibri"/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Цель и задачи учебного предмета</w:t>
      </w:r>
    </w:p>
    <w:p w:rsidR="00170D90" w:rsidRDefault="00170D90" w:rsidP="00170D90">
      <w:pPr>
        <w:spacing w:after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учебного предмета «Театральное творчество» –  воспитание эстетически развитой личности, развитие творческих способностей и индивидуальности учащегося средствами театрального искусства.</w:t>
      </w:r>
      <w:r>
        <w:rPr>
          <w:sz w:val="28"/>
          <w:szCs w:val="28"/>
        </w:rPr>
        <w:t xml:space="preserve"> </w:t>
      </w:r>
    </w:p>
    <w:p w:rsidR="00170D90" w:rsidRDefault="00170D90" w:rsidP="00170D90">
      <w:pPr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Задачи: 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знакомство с театром как видом искусства, сущностью театрального исполнительского творчества;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у детей и подростков интереса к искусству театра;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выявление и раскрытие творческого потенциала и индивидуальности каждого ребенка;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обучение первоначальным навыкам актерского мастерства;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воспитание художественного вкуса, творческой инициативы, психофизической выносливости и работоспособности;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обучение творческому использованию полученных умений и практических навыков;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устранение мышечного напряжения и психофизических зажимов;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воспитание самодисциплины, </w:t>
      </w:r>
      <w:proofErr w:type="spellStart"/>
      <w:r>
        <w:rPr>
          <w:sz w:val="24"/>
          <w:szCs w:val="24"/>
        </w:rPr>
        <w:t>коммуникативности</w:t>
      </w:r>
      <w:proofErr w:type="spellEnd"/>
      <w:r>
        <w:rPr>
          <w:sz w:val="24"/>
          <w:szCs w:val="24"/>
        </w:rPr>
        <w:t xml:space="preserve"> и культуры общения;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личности, творчески относящейся к любому делу.</w:t>
      </w:r>
    </w:p>
    <w:p w:rsidR="00170D90" w:rsidRDefault="00170D90" w:rsidP="00170D90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программы</w:t>
      </w:r>
    </w:p>
    <w:p w:rsidR="00170D90" w:rsidRDefault="00170D90" w:rsidP="00170D90">
      <w:pPr>
        <w:pStyle w:val="Body1"/>
        <w:spacing w:line="360" w:lineRule="auto"/>
        <w:ind w:firstLine="710"/>
        <w:jc w:val="both"/>
        <w:rPr>
          <w:rFonts w:ascii="Calibri" w:eastAsia="Helvetica" w:hAnsi="Calibri"/>
          <w:szCs w:val="24"/>
          <w:lang w:val="ru-RU"/>
        </w:rPr>
      </w:pPr>
      <w:r>
        <w:rPr>
          <w:rFonts w:ascii="Calibri" w:eastAsia="Helvetica" w:hAnsi="Calibri"/>
          <w:szCs w:val="24"/>
          <w:lang w:val="ru-RU"/>
        </w:rPr>
        <w:t>Программа содержит следующие разделы: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170D90" w:rsidRDefault="00170D90" w:rsidP="00170D90">
      <w:pPr>
        <w:spacing w:line="360" w:lineRule="auto"/>
        <w:ind w:firstLine="709"/>
        <w:jc w:val="both"/>
        <w:outlineLvl w:val="0"/>
        <w:rPr>
          <w:rFonts w:ascii="Calibri" w:eastAsia="Geeza Pro" w:hAnsi="Calibri"/>
          <w:color w:val="000000"/>
          <w:sz w:val="24"/>
          <w:szCs w:val="24"/>
          <w:lang w:eastAsia="en-US"/>
        </w:rPr>
      </w:pPr>
      <w:r>
        <w:rPr>
          <w:rFonts w:eastAsia="Geeza Pro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170D90" w:rsidRDefault="00170D90" w:rsidP="00170D90">
      <w:pPr>
        <w:spacing w:after="0" w:line="360" w:lineRule="auto"/>
        <w:jc w:val="center"/>
        <w:rPr>
          <w:rFonts w:eastAsia="Calibr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Методы обучения</w:t>
      </w:r>
    </w:p>
    <w:p w:rsidR="00170D90" w:rsidRDefault="00170D90" w:rsidP="00170D90">
      <w:pPr>
        <w:pStyle w:val="Body1"/>
        <w:spacing w:line="360" w:lineRule="auto"/>
        <w:ind w:firstLine="709"/>
        <w:jc w:val="both"/>
        <w:rPr>
          <w:rFonts w:ascii="Calibri" w:eastAsia="Helvetica" w:hAnsi="Calibri"/>
          <w:szCs w:val="24"/>
          <w:lang w:val="ru-RU"/>
        </w:rPr>
      </w:pPr>
      <w:r>
        <w:rPr>
          <w:rFonts w:ascii="Calibri" w:eastAsia="Helvetica" w:hAnsi="Calibri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70D90" w:rsidRDefault="00170D90" w:rsidP="00170D90">
      <w:pPr>
        <w:pStyle w:val="ListParagraph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>- словесный (объяснение, беседа, рассказ);</w:t>
      </w:r>
    </w:p>
    <w:p w:rsidR="00170D90" w:rsidRDefault="00170D90" w:rsidP="00170D90">
      <w:pPr>
        <w:pStyle w:val="ListParagraph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>- наглядный (показ, наблюдение, демонстрация приемов работы);</w:t>
      </w:r>
    </w:p>
    <w:p w:rsidR="00170D90" w:rsidRDefault="00170D90" w:rsidP="00170D90">
      <w:pPr>
        <w:pStyle w:val="ListParagraph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 xml:space="preserve">- </w:t>
      </w:r>
      <w:proofErr w:type="gramStart"/>
      <w:r>
        <w:rPr>
          <w:rFonts w:ascii="Calibri" w:eastAsia="Geeza Pro" w:hAnsi="Calibri"/>
          <w:color w:val="000000"/>
        </w:rPr>
        <w:t>практический</w:t>
      </w:r>
      <w:proofErr w:type="gramEnd"/>
      <w:r>
        <w:rPr>
          <w:rFonts w:ascii="Calibri" w:eastAsia="Geeza Pro" w:hAnsi="Calibri"/>
          <w:color w:val="000000"/>
        </w:rPr>
        <w:t xml:space="preserve"> (упражнения, тренинги, репетиции);</w:t>
      </w:r>
    </w:p>
    <w:p w:rsidR="00170D90" w:rsidRDefault="00170D90" w:rsidP="00170D90">
      <w:pPr>
        <w:pStyle w:val="ListParagraph"/>
        <w:spacing w:after="240" w:line="360" w:lineRule="auto"/>
        <w:ind w:left="0" w:firstLine="709"/>
        <w:jc w:val="both"/>
        <w:rPr>
          <w:rStyle w:val="a4"/>
          <w:i w:val="0"/>
          <w:iCs w:val="0"/>
        </w:rPr>
      </w:pPr>
      <w:r>
        <w:rPr>
          <w:rFonts w:ascii="Calibri" w:eastAsia="Geeza Pro" w:hAnsi="Calibri"/>
          <w:color w:val="000000"/>
        </w:rPr>
        <w:t>- эмоциональный (подбор ассоциаций, образов, художественные впечатления).</w:t>
      </w:r>
    </w:p>
    <w:p w:rsidR="00170D90" w:rsidRDefault="00170D90" w:rsidP="00170D90">
      <w:pPr>
        <w:spacing w:after="0" w:line="360" w:lineRule="auto"/>
        <w:ind w:left="-426" w:firstLine="993"/>
        <w:jc w:val="center"/>
        <w:rPr>
          <w:rFonts w:eastAsia="Calibr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Аудиторные занятия должны проходить в просторном, светлом, оснащенном необходимым оборудованием помещении, пригодном для проведения репетиций. Необходимо иметь дополнительное помещение для хранения театрального реквизита, гримерных принадлежностей, костюмов и декораций. Сценические показы желательно проводить в театральном зале, оборудованном световой и звуковой аппаратурой.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Библиотечный фонд образовательной организации укомплектовывается печатными, электронными изданиями, учебно-методической литературой по театральному искусству, аудио и видеозаписями спектаклей и кинофильмов с участием выдающихся актеров прошлого и настоящего времени.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Каждый учащийся обеспечивается доступом к библиотечным фондам и Интернету для сбора дополнительного материала по театральному искусству во время самостоятельной работы.</w:t>
      </w:r>
    </w:p>
    <w:p w:rsidR="00170D90" w:rsidRDefault="00170D90" w:rsidP="00170D90">
      <w:pPr>
        <w:pStyle w:val="Body1"/>
        <w:spacing w:line="360" w:lineRule="auto"/>
        <w:jc w:val="center"/>
        <w:rPr>
          <w:rFonts w:ascii="Calibri" w:eastAsia="Helvetica" w:hAnsi="Calibri"/>
          <w:b/>
          <w:i/>
          <w:sz w:val="28"/>
          <w:szCs w:val="28"/>
          <w:lang w:val="ru-RU"/>
        </w:rPr>
      </w:pPr>
      <w:r>
        <w:rPr>
          <w:rFonts w:ascii="Calibri" w:eastAsia="Helvetica" w:hAnsi="Calibri"/>
          <w:b/>
          <w:i/>
          <w:sz w:val="28"/>
          <w:szCs w:val="28"/>
          <w:lang w:val="ru-RU"/>
        </w:rPr>
        <w:t>Критерии оценки</w:t>
      </w:r>
    </w:p>
    <w:p w:rsidR="00170D90" w:rsidRDefault="00170D90" w:rsidP="00170D90">
      <w:pPr>
        <w:spacing w:after="0"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170D90" w:rsidRDefault="00170D90" w:rsidP="00170D90">
      <w:pPr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i/>
          <w:sz w:val="24"/>
          <w:szCs w:val="24"/>
        </w:rPr>
        <w:t>5 (отлично)</w:t>
      </w:r>
      <w:r>
        <w:rPr>
          <w:sz w:val="24"/>
          <w:szCs w:val="24"/>
        </w:rPr>
        <w:t xml:space="preserve"> - ставится, если учащийся демонстрирует  устойчивый интерес к предмету, трудолюбие, выполняет творческие задания преподавателя с желанием, в полном объеме и с необходимой последовательностью действий, проявляет творческую инициативу;</w:t>
      </w:r>
    </w:p>
    <w:p w:rsidR="00170D90" w:rsidRDefault="00170D90" w:rsidP="00170D90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>• 4 (хорошо)</w:t>
      </w:r>
      <w:r>
        <w:rPr>
          <w:sz w:val="24"/>
          <w:szCs w:val="24"/>
        </w:rPr>
        <w:t xml:space="preserve"> – ставится при  интересе к предмету в целом, некоторых неточностях и погрешностях в выполнении творческих заданий преподавателя и при стремлении эти недостатки устранить;</w:t>
      </w:r>
    </w:p>
    <w:p w:rsidR="00170D90" w:rsidRDefault="00170D90" w:rsidP="00170D90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>
        <w:rPr>
          <w:i/>
          <w:sz w:val="24"/>
          <w:szCs w:val="24"/>
        </w:rPr>
        <w:t>3 (удовлетворительно)</w:t>
      </w:r>
      <w:r>
        <w:rPr>
          <w:sz w:val="24"/>
          <w:szCs w:val="24"/>
        </w:rPr>
        <w:t xml:space="preserve"> - ставится, если работа выполняется исключительно  под неуклонным руководством преподавателя, творческая инициатива учащегося практически отсутствует, учащийся невнимателен, неряшлив, интерес к предмету выражен слабо.</w:t>
      </w:r>
    </w:p>
    <w:p w:rsidR="00170D90" w:rsidRDefault="00170D90" w:rsidP="00170D90">
      <w:pPr>
        <w:spacing w:after="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en-US"/>
        </w:rPr>
        <w:t>VI</w:t>
      </w:r>
      <w:r>
        <w:rPr>
          <w:rFonts w:eastAsia="Times New Roman"/>
          <w:b/>
          <w:sz w:val="28"/>
          <w:szCs w:val="28"/>
        </w:rPr>
        <w:t>. СПИСОК ЛИТЕРАТУРЫ И СРЕДСТВ ОБУЧЕНИЯ</w:t>
      </w:r>
    </w:p>
    <w:p w:rsidR="00170D90" w:rsidRDefault="00170D90" w:rsidP="00170D90">
      <w:pPr>
        <w:spacing w:after="0"/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Алянский</w:t>
      </w:r>
      <w:proofErr w:type="spellEnd"/>
      <w:r>
        <w:rPr>
          <w:sz w:val="24"/>
          <w:szCs w:val="24"/>
        </w:rPr>
        <w:t xml:space="preserve"> Ю. «Азбука театра». Ленинград, «Детская литература», 1990</w:t>
      </w:r>
    </w:p>
    <w:p w:rsidR="00170D90" w:rsidRDefault="00170D90" w:rsidP="00170D9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Выготский</w:t>
      </w:r>
      <w:proofErr w:type="spellEnd"/>
      <w:r>
        <w:rPr>
          <w:sz w:val="24"/>
          <w:szCs w:val="24"/>
        </w:rPr>
        <w:t xml:space="preserve"> Л.С. «Воображение и творчество в детском возрасте». М., 1991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Голубовский</w:t>
      </w:r>
      <w:proofErr w:type="spellEnd"/>
      <w:r>
        <w:rPr>
          <w:sz w:val="24"/>
          <w:szCs w:val="24"/>
        </w:rPr>
        <w:t xml:space="preserve"> Б.Г. «Наблюдения. Этюд. Образ». Учебное пособие, М., Российская национальная библиотека, 2004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Горчаков Н. «Режиссерские уроки К.С.Станиславского» (Беседы и записи репетиций). М., Искусство, 1952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Гончаров А.А. «Режиссерские тетради». М., ВТО, 1980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Додин Л.А. «Путешествие без конца». СПб, Балтийские сезоны, 2009</w:t>
      </w:r>
    </w:p>
    <w:p w:rsidR="00170D90" w:rsidRDefault="00170D90" w:rsidP="00170D9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Кнебель</w:t>
      </w:r>
      <w:proofErr w:type="spellEnd"/>
      <w:r>
        <w:rPr>
          <w:sz w:val="24"/>
          <w:szCs w:val="24"/>
        </w:rPr>
        <w:t xml:space="preserve"> М.О. «Поэзия педагогики». О действенном анализе пьесы и роли. М., ГИТИС, 2005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8. Петрова Л.А. «Техника сценической речи». ВЦХТ 2010: №2</w:t>
      </w:r>
    </w:p>
    <w:p w:rsidR="00170D90" w:rsidRDefault="00170D90" w:rsidP="00170D9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«Основы актерского мастерства по методике </w:t>
      </w:r>
      <w:proofErr w:type="spellStart"/>
      <w:r>
        <w:rPr>
          <w:sz w:val="24"/>
          <w:szCs w:val="24"/>
        </w:rPr>
        <w:t>З.Я.Корогодского</w:t>
      </w:r>
      <w:proofErr w:type="spellEnd"/>
      <w:r>
        <w:rPr>
          <w:sz w:val="24"/>
          <w:szCs w:val="24"/>
        </w:rPr>
        <w:t>». ВЦХТ 2008: №1</w:t>
      </w:r>
    </w:p>
    <w:p w:rsidR="00170D90" w:rsidRDefault="00170D90" w:rsidP="00170D90">
      <w:pPr>
        <w:numPr>
          <w:ilvl w:val="0"/>
          <w:numId w:val="4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«Режиссерский театр. Разговоры под занавес века». МХТ, 2004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11. Ремез О.Я. </w:t>
      </w:r>
      <w:r>
        <w:rPr>
          <w:color w:val="000000"/>
          <w:sz w:val="24"/>
          <w:szCs w:val="24"/>
        </w:rPr>
        <w:t xml:space="preserve">Режиссерский замысел и </w:t>
      </w:r>
      <w:r>
        <w:rPr>
          <w:bCs/>
          <w:sz w:val="24"/>
          <w:szCs w:val="24"/>
        </w:rPr>
        <w:t>мизансцена</w:t>
      </w:r>
      <w:r>
        <w:rPr>
          <w:color w:val="000000"/>
          <w:sz w:val="24"/>
          <w:szCs w:val="24"/>
        </w:rPr>
        <w:t>: учеб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</w:t>
      </w:r>
      <w:proofErr w:type="gramEnd"/>
      <w:r>
        <w:rPr>
          <w:color w:val="000000"/>
          <w:sz w:val="24"/>
          <w:szCs w:val="24"/>
        </w:rPr>
        <w:t xml:space="preserve">особие по курсу "Режиссура и мастерство актера" для студ. </w:t>
      </w:r>
      <w:proofErr w:type="spellStart"/>
      <w:r>
        <w:rPr>
          <w:color w:val="000000"/>
          <w:sz w:val="24"/>
          <w:szCs w:val="24"/>
        </w:rPr>
        <w:t>высш</w:t>
      </w:r>
      <w:proofErr w:type="spellEnd"/>
      <w:r>
        <w:rPr>
          <w:color w:val="000000"/>
          <w:sz w:val="24"/>
          <w:szCs w:val="24"/>
        </w:rPr>
        <w:t xml:space="preserve">. театр. учеб. заведений / О. Я. Ремез; </w:t>
      </w:r>
      <w:proofErr w:type="spellStart"/>
      <w:r>
        <w:rPr>
          <w:color w:val="000000"/>
          <w:sz w:val="24"/>
          <w:szCs w:val="24"/>
        </w:rPr>
        <w:t>Гос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ин-т</w:t>
      </w:r>
      <w:proofErr w:type="spellEnd"/>
      <w:r>
        <w:rPr>
          <w:color w:val="000000"/>
          <w:sz w:val="24"/>
          <w:szCs w:val="24"/>
        </w:rPr>
        <w:t xml:space="preserve"> театр. искусства им. А. В. Луначарского. - М.: ГИТИС, 1981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Станиславский К.С.«Моя жизнь в искусстве». М., «Искусство»,1972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Станиславский К.С. «Актерский тренинг. Работа актера над ролью». М., АСТ, 2009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«Театр, где играют дети», Учебно-методическое пособие под редакцией Никитиной А.Б. М., </w:t>
      </w:r>
      <w:proofErr w:type="spellStart"/>
      <w:r>
        <w:rPr>
          <w:sz w:val="24"/>
          <w:szCs w:val="24"/>
        </w:rPr>
        <w:t>Владос</w:t>
      </w:r>
      <w:proofErr w:type="spellEnd"/>
      <w:r>
        <w:rPr>
          <w:sz w:val="24"/>
          <w:szCs w:val="24"/>
        </w:rPr>
        <w:t>, 2001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Товстоногов Г. «Зеркало сцены». Л., Искусство, 1980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Чехов М.А. «Об искусстве актера». М., «Искусство», 1999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17.Эфрос А. «Репетиция – любовь моя». М., «Парнас», 1993</w:t>
      </w:r>
    </w:p>
    <w:p w:rsidR="00E35346" w:rsidRDefault="00E35346"/>
    <w:sectPr w:rsidR="00E35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1E8D"/>
    <w:multiLevelType w:val="hybridMultilevel"/>
    <w:tmpl w:val="531C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C1C79"/>
    <w:multiLevelType w:val="multilevel"/>
    <w:tmpl w:val="F33E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D26D1"/>
    <w:multiLevelType w:val="hybridMultilevel"/>
    <w:tmpl w:val="7830322E"/>
    <w:lvl w:ilvl="0" w:tplc="98F463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70D90"/>
    <w:rsid w:val="00170D90"/>
    <w:rsid w:val="00E3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D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170D9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ListParagraph">
    <w:name w:val="List Paragraph"/>
    <w:basedOn w:val="a"/>
    <w:rsid w:val="00170D90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4">
    <w:name w:val="Emphasis"/>
    <w:basedOn w:val="a0"/>
    <w:qFormat/>
    <w:rsid w:val="00170D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1886</Words>
  <Characters>10755</Characters>
  <Application>Microsoft Office Word</Application>
  <DocSecurity>0</DocSecurity>
  <Lines>89</Lines>
  <Paragraphs>25</Paragraphs>
  <ScaleCrop>false</ScaleCrop>
  <Company/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2021-12-21T11:48:00Z</dcterms:created>
  <dcterms:modified xsi:type="dcterms:W3CDTF">2021-12-21T11:49:00Z</dcterms:modified>
</cp:coreProperties>
</file>