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36" w:rsidRDefault="00616E36" w:rsidP="0017163B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616E36" w:rsidRDefault="00616E36" w:rsidP="0017163B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616E36">
        <w:rPr>
          <w:rFonts w:ascii="Times New Roman" w:hAnsi="Times New Roman"/>
          <w:b/>
          <w:sz w:val="48"/>
          <w:szCs w:val="4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35pt" o:ole="">
            <v:imagedata r:id="rId5" o:title=""/>
          </v:shape>
          <o:OLEObject Type="Embed" ProgID="AcroExch.Document.7" ShapeID="_x0000_i1025" DrawAspect="Content" ObjectID="_1702114874" r:id="rId6"/>
        </w:object>
      </w:r>
    </w:p>
    <w:p w:rsidR="00616E36" w:rsidRDefault="00616E36" w:rsidP="0017163B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616E36" w:rsidRDefault="00616E36" w:rsidP="0017163B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170D90" w:rsidRDefault="00616E36" w:rsidP="00616E36">
      <w:pPr>
        <w:spacing w:after="0" w:line="360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48"/>
          <w:szCs w:val="48"/>
        </w:rPr>
        <w:lastRenderedPageBreak/>
        <w:t xml:space="preserve">                   </w:t>
      </w:r>
      <w:r w:rsidR="00170D90">
        <w:rPr>
          <w:b/>
          <w:sz w:val="28"/>
          <w:szCs w:val="28"/>
          <w:lang w:val="en-US"/>
        </w:rPr>
        <w:t>I</w:t>
      </w:r>
      <w:r w:rsidR="00170D90">
        <w:rPr>
          <w:b/>
          <w:sz w:val="28"/>
          <w:szCs w:val="28"/>
        </w:rPr>
        <w:t>. ПОЯСНИТЕЛЬНАЯ ЗАПИСКА</w:t>
      </w:r>
    </w:p>
    <w:p w:rsidR="00170D90" w:rsidRPr="00170D90" w:rsidRDefault="00170D90" w:rsidP="00170D90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учебного предмета, его место</w:t>
      </w:r>
    </w:p>
    <w:p w:rsidR="00170D90" w:rsidRDefault="00170D90" w:rsidP="00170D90">
      <w:pPr>
        <w:spacing w:after="0"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 роль в образовательном процессе</w:t>
      </w:r>
    </w:p>
    <w:p w:rsidR="00170D90" w:rsidRDefault="00170D90" w:rsidP="00170D9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предмета «Театральное творчество»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является комплексной </w:t>
      </w:r>
      <w:proofErr w:type="spellStart"/>
      <w:r>
        <w:rPr>
          <w:sz w:val="24"/>
          <w:szCs w:val="24"/>
        </w:rPr>
        <w:t>общеразвивающей</w:t>
      </w:r>
      <w:proofErr w:type="spellEnd"/>
      <w:r>
        <w:rPr>
          <w:sz w:val="24"/>
          <w:szCs w:val="24"/>
        </w:rPr>
        <w:t xml:space="preserve"> образовательной программой с минимальными объемами  учебного времени, необходимыми для освоения основ театрального искусства. 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предмета «Театральное творчество» учитывает  опыт реализации образовательных программ по театральному направлению  в различных организациях дополнительного образования детей.  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программа представляет собой краткий курс основ актерского мастерства с включением элементов тренингов по сценической речи и сценическому движению.  </w:t>
      </w:r>
      <w:proofErr w:type="gramStart"/>
      <w:r>
        <w:rPr>
          <w:sz w:val="24"/>
          <w:szCs w:val="24"/>
        </w:rPr>
        <w:t xml:space="preserve">В основу содержания программы положен следующий принцип  распределения учебного материала: от простого к сложному,  от отдельного упражнения – к тренингу, от тренинга - к спектаклю. </w:t>
      </w:r>
      <w:proofErr w:type="gramEnd"/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Театр, как вид искусства, остается наиболее востребованной и привлекательной сферой детского творчества благодаря своей игровой природе и синтезу разных искусств. Программа дает возможность приобщить детей и подростков к искусству театра,  пробудить интерес к театральному творчеству и познакомить с основами актерского мастерства,  научить любить и понимать театральное искусство в различных его проявлениях.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имеет практическое направление, так как дети изучают искусство театра «изнутри», с первых шагов освоения актерской техники до создания учебного спектакля и показа готовой работы на зрителя (друзей, родителей, приглашенных гостей).  Основная форма учебных занятий – урок-беседа, урок-тренинг, урок-репетиция, комплексный урок и сценический показ.</w:t>
      </w:r>
    </w:p>
    <w:p w:rsidR="00170D90" w:rsidRDefault="00170D90" w:rsidP="00170D90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Рекомендуемый возраст детей, поступающих в детскую школу иску</w:t>
      </w:r>
      <w:proofErr w:type="gramStart"/>
      <w:r>
        <w:rPr>
          <w:sz w:val="24"/>
          <w:szCs w:val="24"/>
        </w:rPr>
        <w:t>сств дл</w:t>
      </w:r>
      <w:proofErr w:type="gramEnd"/>
      <w:r>
        <w:rPr>
          <w:sz w:val="24"/>
          <w:szCs w:val="24"/>
        </w:rPr>
        <w:t>я освоения программы «Театральное творчество»,  -  9-12 лет.</w:t>
      </w: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</w:p>
    <w:p w:rsidR="00170D90" w:rsidRDefault="00170D90" w:rsidP="00170D90">
      <w:pPr>
        <w:spacing w:after="0" w:line="360" w:lineRule="auto"/>
        <w:ind w:left="-567"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реализации учебного предмета</w:t>
      </w:r>
    </w:p>
    <w:p w:rsidR="00170D90" w:rsidRDefault="00170D90" w:rsidP="00170D90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учебного предмета «Театральное творчество» со сроком обучения 3 года, продолжительность учебных занятий с первого по третий годы обучения составляет 35 недель в год. </w:t>
      </w:r>
    </w:p>
    <w:p w:rsidR="00170D90" w:rsidRDefault="00170D90" w:rsidP="00170D90">
      <w:pPr>
        <w:pStyle w:val="a3"/>
        <w:ind w:firstLine="567"/>
        <w:jc w:val="both"/>
        <w:rPr>
          <w:sz w:val="28"/>
          <w:szCs w:val="28"/>
        </w:rPr>
      </w:pP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Содержание программы</w:t>
      </w:r>
    </w:p>
    <w:p w:rsidR="00170D90" w:rsidRDefault="00170D90" w:rsidP="00170D90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Раздел "Основы театральной культуры"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театральные профессии, культура зрителя).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        </w:t>
      </w:r>
      <w:r>
        <w:rPr>
          <w:rFonts w:eastAsia="Times New Roman"/>
          <w:color w:val="000000"/>
          <w:sz w:val="24"/>
          <w:szCs w:val="24"/>
        </w:rPr>
        <w:t>Раздел «Театральная игра» предусматривает знакомство с некоторыми профессиональными секретами актёров, развивает эстетические чувства, умение общаться со сверстниками и взрослыми в различных жизненных ситуациях.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Раздел «Культура и техника речи»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Формы и методы   организации работы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 проведении занятий используется как классические для педагогики формы и методы, так и нетрадиционные: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посещение театров, музеев, выставок, тематических экскурсий, библиотек;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просмотр спектаклей;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тематические беседы;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тренинги и импровизации;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репетиции;</w:t>
      </w:r>
    </w:p>
    <w:p w:rsidR="00170D90" w:rsidRDefault="00170D90" w:rsidP="00170D90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2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изготовление макетов декораций, бутафории.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Методы работы: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 Словесные методы (рассказ, беседа, сообщение) способствуют обогащению теоретических знаний детей, являются источником новой информации.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eastAsia="Times New Roman"/>
          <w:color w:val="000000"/>
          <w:sz w:val="24"/>
          <w:szCs w:val="24"/>
        </w:rPr>
        <w:t>Наглядные методы (демонстрации рисунков, плакатов, макетов, схем, коллекций, иллюстраций, просмотр презентации) дают возможность более детального обследования объектов, дополняют словесные методы, способствуют развитию мышления детей.</w:t>
      </w:r>
      <w:proofErr w:type="gramEnd"/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 Практические методы (изготовление рисунков, плакатов, схем, практические работы) позволяют воплотить теоретические знания на практике, способствуют развитию навыков и умений детей.</w:t>
      </w:r>
    </w:p>
    <w:p w:rsidR="00170D90" w:rsidRDefault="00170D90" w:rsidP="00170D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Мониторинг успешности достижения планируемых результатов: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Главным критерием результативности работы по данной программе является проявление у учащихся интереса к театральному искусству, проявление инициативы в творческой работе.</w:t>
      </w:r>
    </w:p>
    <w:p w:rsidR="00170D90" w:rsidRDefault="00170D90" w:rsidP="00170D90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Формой подведения итогов</w:t>
      </w:r>
      <w:r>
        <w:rPr>
          <w:rFonts w:eastAsia="Times New Roman"/>
          <w:color w:val="000000"/>
          <w:sz w:val="24"/>
          <w:szCs w:val="24"/>
        </w:rPr>
        <w:t xml:space="preserve"> считать: выступление на школьных праздниках, торжественных и тематических линейках, участие в школьных мероприятиях, </w:t>
      </w:r>
      <w:r>
        <w:rPr>
          <w:rFonts w:eastAsia="Times New Roman"/>
          <w:color w:val="000000"/>
          <w:sz w:val="24"/>
          <w:szCs w:val="24"/>
        </w:rPr>
        <w:lastRenderedPageBreak/>
        <w:t>родительских собраниях, классных часах, участие в мероприятиях младших классов, постановка сказок и пьесок для свободного просмотра.</w:t>
      </w: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170D90" w:rsidRDefault="00170D90" w:rsidP="00170D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 час в неделю - 34 часа</w:t>
      </w:r>
    </w:p>
    <w:tbl>
      <w:tblPr>
        <w:tblW w:w="8795" w:type="dxa"/>
        <w:tblInd w:w="-108" w:type="dxa"/>
        <w:shd w:val="clear" w:color="auto" w:fill="FFFFFF"/>
        <w:tblLook w:val="04A0"/>
      </w:tblPr>
      <w:tblGrid>
        <w:gridCol w:w="559"/>
        <w:gridCol w:w="4547"/>
        <w:gridCol w:w="823"/>
        <w:gridCol w:w="815"/>
        <w:gridCol w:w="2051"/>
      </w:tblGrid>
      <w:tr w:rsidR="00170D90" w:rsidTr="00170D90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                 Тема занятия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70D90" w:rsidTr="00170D90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Здравствуй, театр! Знакомство с понятием театр. Беседа о театральном искусстве.  Ознакомление с правилами техники безопасности.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История развития театра в России.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Балет.        </w:t>
            </w:r>
          </w:p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Познакомить детей с понятиями «мимика», «жест». Упражнять детей в изображении героев с помощью мимики и жестов.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Опера, оперетта. Пантомимические загадки и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Виды театрального искусства. Кукольный театр. Давайте поиграем в кукольный театр.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Вежливый зритель. Правила поведения в театре. Упражнения на развитие артикуляции.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Игровой урок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        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Что в театре мы увидим?</w:t>
            </w:r>
          </w:p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Игра-загадка «Узнай, кто это?»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Как получается спектакль. Драматург и режиссёр.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Художник и костюмер. Наброски к спектаклю.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Мы идём в театр! С чего начинается театр. 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Мастер света и звукорежиссёр. Игра-загадка «Кто так поёт».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Театральные профессии. Бутафор.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8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Чем театр может удивить зрителя? 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12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120" w:lineRule="atLeas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Творческое задание к спектаклю.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Упражнения-этюды, отражающие образы персонажей сказки и предметов.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Театральные профессии. Актёр.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Учимся говорить по-разному.         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Развивать интонационный строй речи у детей.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Учимся четко говорить.        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Развиваем дикцию проговариванием скороговорок.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Театральная афиша. Составляем афишу.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8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Театральная афиша. Составляем афишу.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Игра «Угадай героя по голосу».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 идём в театр!  Просмотр театральной постановки по плану городского театра.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Мои впечатления о  спектакле. Творческий отчёт. Знакомство с пьесой для постановки.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школьным спектаклем. Обсуждение характеров героев.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6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школьным спектаклем.  Костюм и грим.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 идём в театр!  Просмотр театральной постановки по плану городского театра.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7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Беседа по содержанию просмотренного спектакля. Репетиция.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4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созданием спектаклем. Репетиция. Пластика героев.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Творческие посиделки.</w:t>
            </w:r>
          </w:p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Речевой этикет в различных ситуациях. Проигрывание мини-сценок.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Премьера школьного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Просмотр видеороликов работ детских театральных групп. Обмен мнениями.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Составление коротких рассказов или сказок по заданным глаголам. Знакомство с пьесой для постановки.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спектаклем. Звуковое оформление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над спектаклем. Репетиция. Средства выразительности: тембр, громкость звучания, темп.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Премьера спектакля.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0D90" w:rsidTr="00170D90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Творческие посиделки. Что мы теперь умеем.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0D90" w:rsidRDefault="00170D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70D90" w:rsidRDefault="00170D90" w:rsidP="00170D90">
      <w:pPr>
        <w:spacing w:after="0" w:line="360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Цель и задачи учебного предмета</w:t>
      </w:r>
    </w:p>
    <w:p w:rsidR="00170D90" w:rsidRDefault="00170D90" w:rsidP="00170D90">
      <w:pPr>
        <w:spacing w:after="0"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учебного предмета «Театральное творчество» –  воспитание эстетически развитой личности, развитие творческих способностей и индивидуальности учащегося средствами театрального искусства.</w:t>
      </w:r>
      <w:r>
        <w:rPr>
          <w:sz w:val="28"/>
          <w:szCs w:val="28"/>
        </w:rPr>
        <w:t xml:space="preserve"> </w:t>
      </w:r>
    </w:p>
    <w:p w:rsidR="00170D90" w:rsidRDefault="00170D90" w:rsidP="00170D90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Задачи: 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знакомство с театром как видом искусства, сущностью театрального исполнительского творчества;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у детей и подростков интереса к искусству театра;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выявление и раскрытие творческого потенциала и индивидуальности каждого ребенка;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первоначальным навыкам актерского мастерства;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творческому использованию полученных умений и практических навыков;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устранение мышечного напряжения и психофизических зажимов;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самодисциплины, </w:t>
      </w:r>
      <w:proofErr w:type="spellStart"/>
      <w:r>
        <w:rPr>
          <w:sz w:val="24"/>
          <w:szCs w:val="24"/>
        </w:rPr>
        <w:t>коммуникативности</w:t>
      </w:r>
      <w:proofErr w:type="spellEnd"/>
      <w:r>
        <w:rPr>
          <w:sz w:val="24"/>
          <w:szCs w:val="24"/>
        </w:rPr>
        <w:t xml:space="preserve"> и культуры общения;</w:t>
      </w:r>
    </w:p>
    <w:p w:rsidR="00170D90" w:rsidRDefault="00170D90" w:rsidP="00170D9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личности, творчески относящейся к любому делу.</w:t>
      </w:r>
    </w:p>
    <w:p w:rsidR="00170D90" w:rsidRDefault="00170D90" w:rsidP="00170D90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Структура программы</w:t>
      </w:r>
    </w:p>
    <w:p w:rsidR="00170D90" w:rsidRDefault="00170D90" w:rsidP="00170D90">
      <w:pPr>
        <w:pStyle w:val="Body1"/>
        <w:spacing w:line="360" w:lineRule="auto"/>
        <w:ind w:firstLine="710"/>
        <w:jc w:val="both"/>
        <w:rPr>
          <w:rFonts w:ascii="Calibri" w:eastAsia="Helvetica" w:hAnsi="Calibri"/>
          <w:szCs w:val="24"/>
          <w:lang w:val="ru-RU"/>
        </w:rPr>
      </w:pPr>
      <w:r>
        <w:rPr>
          <w:rFonts w:ascii="Calibri" w:eastAsia="Helvetica" w:hAnsi="Calibri"/>
          <w:szCs w:val="24"/>
          <w:lang w:val="ru-RU"/>
        </w:rPr>
        <w:t>Программа содержит следующие разделы: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10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170D90" w:rsidRDefault="00170D90" w:rsidP="00170D90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170D90" w:rsidRDefault="00170D90" w:rsidP="00170D90">
      <w:pPr>
        <w:spacing w:line="360" w:lineRule="auto"/>
        <w:ind w:firstLine="709"/>
        <w:jc w:val="both"/>
        <w:outlineLvl w:val="0"/>
        <w:rPr>
          <w:rFonts w:ascii="Calibri" w:eastAsia="Geeza Pro" w:hAnsi="Calibri"/>
          <w:color w:val="000000"/>
          <w:sz w:val="24"/>
          <w:szCs w:val="24"/>
          <w:lang w:eastAsia="en-US"/>
        </w:rPr>
      </w:pPr>
      <w:r>
        <w:rPr>
          <w:rFonts w:eastAsia="Geeza Pro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170D90" w:rsidRDefault="00170D90" w:rsidP="00170D90">
      <w:pPr>
        <w:spacing w:after="0" w:line="360" w:lineRule="auto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Методы обучения</w:t>
      </w:r>
    </w:p>
    <w:p w:rsidR="00170D90" w:rsidRDefault="00170D90" w:rsidP="00170D90">
      <w:pPr>
        <w:pStyle w:val="Body1"/>
        <w:spacing w:line="360" w:lineRule="auto"/>
        <w:ind w:firstLine="709"/>
        <w:jc w:val="both"/>
        <w:rPr>
          <w:rFonts w:ascii="Calibri" w:eastAsia="Helvetica" w:hAnsi="Calibri"/>
          <w:szCs w:val="24"/>
          <w:lang w:val="ru-RU"/>
        </w:rPr>
      </w:pPr>
      <w:r>
        <w:rPr>
          <w:rFonts w:ascii="Calibri" w:eastAsia="Helvetica" w:hAnsi="Calibri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70D90" w:rsidRDefault="00170D90" w:rsidP="00170D90">
      <w:pPr>
        <w:pStyle w:val="1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>- словесный (объяснение, беседа, рассказ);</w:t>
      </w:r>
    </w:p>
    <w:p w:rsidR="00170D90" w:rsidRDefault="00170D90" w:rsidP="00170D90">
      <w:pPr>
        <w:pStyle w:val="1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>- наглядный (показ, наблюдение, демонстрация приемов работы);</w:t>
      </w:r>
    </w:p>
    <w:p w:rsidR="00170D90" w:rsidRDefault="00170D90" w:rsidP="00170D90">
      <w:pPr>
        <w:pStyle w:val="1"/>
        <w:spacing w:line="360" w:lineRule="auto"/>
        <w:ind w:left="0" w:firstLine="709"/>
        <w:jc w:val="both"/>
        <w:rPr>
          <w:rFonts w:ascii="Calibri" w:eastAsia="Geeza Pro" w:hAnsi="Calibri"/>
          <w:color w:val="000000"/>
        </w:rPr>
      </w:pPr>
      <w:r>
        <w:rPr>
          <w:rFonts w:ascii="Calibri" w:eastAsia="Geeza Pro" w:hAnsi="Calibri"/>
          <w:color w:val="000000"/>
        </w:rPr>
        <w:t xml:space="preserve">- </w:t>
      </w:r>
      <w:proofErr w:type="gramStart"/>
      <w:r>
        <w:rPr>
          <w:rFonts w:ascii="Calibri" w:eastAsia="Geeza Pro" w:hAnsi="Calibri"/>
          <w:color w:val="000000"/>
        </w:rPr>
        <w:t>практический</w:t>
      </w:r>
      <w:proofErr w:type="gramEnd"/>
      <w:r>
        <w:rPr>
          <w:rFonts w:ascii="Calibri" w:eastAsia="Geeza Pro" w:hAnsi="Calibri"/>
          <w:color w:val="000000"/>
        </w:rPr>
        <w:t xml:space="preserve"> (упражнения, тренинги, репетиции);</w:t>
      </w:r>
    </w:p>
    <w:p w:rsidR="00170D90" w:rsidRDefault="00170D90" w:rsidP="00170D90">
      <w:pPr>
        <w:pStyle w:val="1"/>
        <w:spacing w:after="240" w:line="360" w:lineRule="auto"/>
        <w:ind w:left="0" w:firstLine="709"/>
        <w:jc w:val="both"/>
        <w:rPr>
          <w:rStyle w:val="a4"/>
          <w:i w:val="0"/>
          <w:iCs w:val="0"/>
        </w:rPr>
      </w:pPr>
      <w:r>
        <w:rPr>
          <w:rFonts w:ascii="Calibri" w:eastAsia="Geeza Pro" w:hAnsi="Calibri"/>
          <w:color w:val="000000"/>
        </w:rPr>
        <w:t>- эмоциональный (подбор ассоциаций, образов, художественные впечатления).</w:t>
      </w:r>
    </w:p>
    <w:p w:rsidR="00170D90" w:rsidRDefault="00170D90" w:rsidP="00170D90">
      <w:pPr>
        <w:spacing w:after="0" w:line="360" w:lineRule="auto"/>
        <w:ind w:left="-426" w:firstLine="993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Аудиторные занятия должны проходить в просторном, светлом, оснащенном необходимым оборудованием помещении, пригодном для проведения репетиций. Необходимо иметь дополнительное помещение для хранения театрального реквизита, гримерных принадлежностей, костюмов и декораций. Сценические показы желательно проводить в театральном зале, оборудованном световой и звуковой аппаратурой.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Библиотечный фонд образовательной организации укомплектовывается печатными, электронными изданиями, учебно-методической литературой по театральному искусству, аудио и видеозаписями спектаклей и кинофильмов с участием выдающихся актеров прошлого и настоящего времени.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Каждый учащийся обеспечивается доступом к библиотечным фондам и Интернету для сбора дополнительного материала по театральному искусству во время самостоятельной работы.</w:t>
      </w:r>
    </w:p>
    <w:p w:rsidR="00170D90" w:rsidRDefault="00170D90" w:rsidP="00170D90">
      <w:pPr>
        <w:pStyle w:val="Body1"/>
        <w:spacing w:line="360" w:lineRule="auto"/>
        <w:jc w:val="center"/>
        <w:rPr>
          <w:rFonts w:ascii="Calibri" w:eastAsia="Helvetica" w:hAnsi="Calibri"/>
          <w:b/>
          <w:i/>
          <w:sz w:val="28"/>
          <w:szCs w:val="28"/>
          <w:lang w:val="ru-RU"/>
        </w:rPr>
      </w:pPr>
      <w:r>
        <w:rPr>
          <w:rFonts w:ascii="Calibri" w:eastAsia="Helvetica" w:hAnsi="Calibri"/>
          <w:b/>
          <w:i/>
          <w:sz w:val="28"/>
          <w:szCs w:val="28"/>
          <w:lang w:val="ru-RU"/>
        </w:rPr>
        <w:t>Критерии оценки</w:t>
      </w:r>
    </w:p>
    <w:p w:rsidR="00170D90" w:rsidRDefault="00170D90" w:rsidP="00170D90">
      <w:pPr>
        <w:spacing w:after="0" w:line="360" w:lineRule="auto"/>
        <w:ind w:firstLine="709"/>
        <w:jc w:val="both"/>
        <w:rPr>
          <w:rFonts w:ascii="Calibri" w:eastAsia="Calibri" w:hAnsi="Calibri"/>
          <w:sz w:val="24"/>
          <w:szCs w:val="24"/>
        </w:rPr>
      </w:pPr>
      <w:r>
        <w:rPr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170D90" w:rsidRDefault="00170D90" w:rsidP="00170D9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i/>
          <w:sz w:val="24"/>
          <w:szCs w:val="24"/>
        </w:rPr>
        <w:t>5 (отлично)</w:t>
      </w:r>
      <w:r>
        <w:rPr>
          <w:sz w:val="24"/>
          <w:szCs w:val="24"/>
        </w:rPr>
        <w:t xml:space="preserve"> - ставится, если учащийся демонстрирует  устойчивый интерес к предмету, трудолюбие, выполняет творческие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170D90" w:rsidRDefault="00170D90" w:rsidP="00170D90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• 4 (хорошо)</w:t>
      </w:r>
      <w:r>
        <w:rPr>
          <w:sz w:val="24"/>
          <w:szCs w:val="24"/>
        </w:rPr>
        <w:t xml:space="preserve"> – ставится при  интересе к предмету в целом, некоторых неточностях и погрешностях в выполнении творческих заданий преподавателя и при стремлении эти недостатки устранить;</w:t>
      </w:r>
    </w:p>
    <w:p w:rsidR="00170D90" w:rsidRDefault="00170D90" w:rsidP="00170D90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i/>
          <w:sz w:val="24"/>
          <w:szCs w:val="24"/>
        </w:rPr>
        <w:t>3 (удовлетворительно)</w:t>
      </w:r>
      <w:r>
        <w:rPr>
          <w:sz w:val="24"/>
          <w:szCs w:val="24"/>
        </w:rPr>
        <w:t xml:space="preserve"> - ставится, если работа выполняется исключительно 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170D90" w:rsidRDefault="00170D90" w:rsidP="00170D90">
      <w:pPr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en-US"/>
        </w:rPr>
        <w:t>VI</w:t>
      </w:r>
      <w:r>
        <w:rPr>
          <w:rFonts w:eastAsia="Times New Roman"/>
          <w:b/>
          <w:sz w:val="28"/>
          <w:szCs w:val="28"/>
        </w:rPr>
        <w:t>. СПИСОК ЛИТЕРАТУРЫ И СРЕДСТВ ОБУЧЕНИЯ</w:t>
      </w:r>
    </w:p>
    <w:p w:rsidR="00170D90" w:rsidRDefault="00170D90" w:rsidP="00170D90">
      <w:pPr>
        <w:spacing w:after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Алянский</w:t>
      </w:r>
      <w:proofErr w:type="spellEnd"/>
      <w:r>
        <w:rPr>
          <w:sz w:val="24"/>
          <w:szCs w:val="24"/>
        </w:rPr>
        <w:t xml:space="preserve"> Ю. «Азбука театра». Ленинград, «Детская литература», 1990</w:t>
      </w:r>
    </w:p>
    <w:p w:rsidR="00170D90" w:rsidRDefault="00170D90" w:rsidP="00170D9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Выготский</w:t>
      </w:r>
      <w:proofErr w:type="spellEnd"/>
      <w:r>
        <w:rPr>
          <w:sz w:val="24"/>
          <w:szCs w:val="24"/>
        </w:rPr>
        <w:t xml:space="preserve"> Л.С. «Воображение и творчество в детском возрасте». М., 1991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Голубовский</w:t>
      </w:r>
      <w:proofErr w:type="spellEnd"/>
      <w:r>
        <w:rPr>
          <w:sz w:val="24"/>
          <w:szCs w:val="24"/>
        </w:rPr>
        <w:t xml:space="preserve"> Б.Г. «Наблюдения. Этюд. Образ». Учебное пособие, М., Российская национальная библиотека, 2004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Горчаков Н. «Режиссерские уроки К.С.Станиславского» (Беседы и записи репетиций). М., Искусство, 1952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Гончаров А.А. «Режиссерские тетради». М., ВТО, 1980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Додин Л.А. «Путешествие без конца». СПб, Балтийские сезоны, 2009</w:t>
      </w:r>
    </w:p>
    <w:p w:rsidR="00170D90" w:rsidRDefault="00170D90" w:rsidP="00170D9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Кнебель</w:t>
      </w:r>
      <w:proofErr w:type="spellEnd"/>
      <w:r>
        <w:rPr>
          <w:sz w:val="24"/>
          <w:szCs w:val="24"/>
        </w:rPr>
        <w:t xml:space="preserve"> М.О. «Поэзия педагогики». О действенном анализе пьесы и роли. М., ГИТИС, 2005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8. Петрова Л.А. «Техника сценической речи». ВЦХТ 2010: №2</w:t>
      </w:r>
    </w:p>
    <w:p w:rsidR="00170D90" w:rsidRDefault="00170D90" w:rsidP="00170D90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«Основы актерского мастерства по методике </w:t>
      </w:r>
      <w:proofErr w:type="spellStart"/>
      <w:r>
        <w:rPr>
          <w:sz w:val="24"/>
          <w:szCs w:val="24"/>
        </w:rPr>
        <w:t>З.Я.Корогодского</w:t>
      </w:r>
      <w:proofErr w:type="spellEnd"/>
      <w:r>
        <w:rPr>
          <w:sz w:val="24"/>
          <w:szCs w:val="24"/>
        </w:rPr>
        <w:t>». ВЦХТ 2008: №1</w:t>
      </w:r>
    </w:p>
    <w:p w:rsidR="00170D90" w:rsidRDefault="00170D90" w:rsidP="00170D90">
      <w:pPr>
        <w:numPr>
          <w:ilvl w:val="0"/>
          <w:numId w:val="4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«Режиссерский театр. Разговоры под занавес века». МХТ, 2004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Ремез О.Я. </w:t>
      </w:r>
      <w:r>
        <w:rPr>
          <w:color w:val="000000"/>
          <w:sz w:val="24"/>
          <w:szCs w:val="24"/>
        </w:rPr>
        <w:t xml:space="preserve">Режиссерский замысел и </w:t>
      </w:r>
      <w:r>
        <w:rPr>
          <w:bCs/>
          <w:sz w:val="24"/>
          <w:szCs w:val="24"/>
        </w:rPr>
        <w:t>мизансцена</w:t>
      </w:r>
      <w:r>
        <w:rPr>
          <w:color w:val="000000"/>
          <w:sz w:val="24"/>
          <w:szCs w:val="24"/>
        </w:rPr>
        <w:t>: учеб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>
        <w:rPr>
          <w:color w:val="000000"/>
          <w:sz w:val="24"/>
          <w:szCs w:val="24"/>
        </w:rPr>
        <w:t xml:space="preserve">особие по курсу "Режиссура и мастерство актера" для студ. </w:t>
      </w:r>
      <w:proofErr w:type="spellStart"/>
      <w:r>
        <w:rPr>
          <w:color w:val="000000"/>
          <w:sz w:val="24"/>
          <w:szCs w:val="24"/>
        </w:rPr>
        <w:t>высш</w:t>
      </w:r>
      <w:proofErr w:type="spellEnd"/>
      <w:r>
        <w:rPr>
          <w:color w:val="000000"/>
          <w:sz w:val="24"/>
          <w:szCs w:val="24"/>
        </w:rPr>
        <w:t xml:space="preserve">. театр. учеб. заведений / О. Я. Ремез; </w:t>
      </w:r>
      <w:proofErr w:type="spellStart"/>
      <w:r>
        <w:rPr>
          <w:color w:val="000000"/>
          <w:sz w:val="24"/>
          <w:szCs w:val="24"/>
        </w:rPr>
        <w:t>Гос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ин-т</w:t>
      </w:r>
      <w:proofErr w:type="spellEnd"/>
      <w:r>
        <w:rPr>
          <w:color w:val="000000"/>
          <w:sz w:val="24"/>
          <w:szCs w:val="24"/>
        </w:rPr>
        <w:t xml:space="preserve"> театр. искусства им. А. В. Луначарского. - М.: ГИТИС, 1981</w:t>
      </w:r>
    </w:p>
    <w:p w:rsidR="00170D90" w:rsidRDefault="00170D90" w:rsidP="00170D90">
      <w:p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Станиславский К.С.«Моя жизнь в искусстве». М., «Искусство»,1972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Станиславский К.С. «Актерский тренинг. Работа актера над ролью». М., АСТ, 2009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«Театр, где играют дети», Учебно-методическое пособие под редакцией Никитиной А.Б. М., </w:t>
      </w:r>
      <w:proofErr w:type="spellStart"/>
      <w:r>
        <w:rPr>
          <w:sz w:val="24"/>
          <w:szCs w:val="24"/>
        </w:rPr>
        <w:t>Владос</w:t>
      </w:r>
      <w:proofErr w:type="spellEnd"/>
      <w:r>
        <w:rPr>
          <w:sz w:val="24"/>
          <w:szCs w:val="24"/>
        </w:rPr>
        <w:t>, 2001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Товстоногов Г. «Зеркало сцены». Л., Искусство, 1980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Чехов М.А. «Об искусстве актера». М., «Искусство», 1999</w:t>
      </w:r>
    </w:p>
    <w:p w:rsidR="00170D90" w:rsidRDefault="00170D90" w:rsidP="00170D9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17.Эфрос А. «Репетиция – любовь моя». М., «Парнас», 1993</w:t>
      </w:r>
    </w:p>
    <w:p w:rsidR="00E35346" w:rsidRDefault="00E35346"/>
    <w:sectPr w:rsidR="00E35346" w:rsidSect="00F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C1C79"/>
    <w:multiLevelType w:val="multilevel"/>
    <w:tmpl w:val="F33E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D26D1"/>
    <w:multiLevelType w:val="hybridMultilevel"/>
    <w:tmpl w:val="7830322E"/>
    <w:lvl w:ilvl="0" w:tplc="98F463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70D90"/>
    <w:rsid w:val="000412FD"/>
    <w:rsid w:val="00170D90"/>
    <w:rsid w:val="0017163B"/>
    <w:rsid w:val="00212097"/>
    <w:rsid w:val="00616E36"/>
    <w:rsid w:val="00B1479F"/>
    <w:rsid w:val="00DF646B"/>
    <w:rsid w:val="00E35346"/>
    <w:rsid w:val="00EB4CC9"/>
    <w:rsid w:val="00F0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D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170D9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1">
    <w:name w:val="Абзац списка1"/>
    <w:basedOn w:val="a"/>
    <w:rsid w:val="00170D90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4">
    <w:name w:val="Emphasis"/>
    <w:basedOn w:val="a0"/>
    <w:qFormat/>
    <w:rsid w:val="00170D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2021-12-27T09:45:00Z</cp:lastPrinted>
  <dcterms:created xsi:type="dcterms:W3CDTF">2021-12-21T11:48:00Z</dcterms:created>
  <dcterms:modified xsi:type="dcterms:W3CDTF">2021-12-27T09:55:00Z</dcterms:modified>
</cp:coreProperties>
</file>